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истории 6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4132</w:t>
      </w:r>
    </w:p>
    <w:p>
      <w:pPr>
        <w:pStyle w:val="aa"/>
        <w:ind w:left="0" w:right="0"/>
      </w:pPr>
      <w:r/>
      <w:r>
        <w:t xml:space="preserve">  2-3  </w:t>
      </w:r>
    </w:p>
    <w:p>
      <w:pPr>
        <w:ind w:left="0" w:right="0"/>
      </w:pPr>
      <w:r/>
    </w:p>
    <w:p>
      <w:pPr>
        <w:ind w:left="0" w:right="0"/>
      </w:pPr>
      <w:r/>
      <w:r>
        <w:t>2. Речь Посполитая</w:t>
      </w:r>
    </w:p>
    <w:p>
      <w:pPr>
        <w:ind w:left="0" w:right="0"/>
      </w:pPr>
      <w:r/>
      <w:r>
        <w:t xml:space="preserve">3. </w:t>
      </w:r>
      <w:r>
        <w:drawing>
          <wp:inline xmlns:a="http://schemas.openxmlformats.org/drawingml/2006/main" xmlns:pic="http://schemas.openxmlformats.org/drawingml/2006/picture">
            <wp:extent cx="5762625" cy="701992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70199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 обозначении объектов на контурной карте допустимы небольшие отклонения, связанные с недостаточной аккуратностью участников ВПР</w:t>
      </w:r>
    </w:p>
    <w:p>
      <w:pPr>
        <w:pStyle w:val="aa"/>
        <w:ind w:left="0" w:right="0"/>
      </w:pPr>
      <w:r/>
      <w:r>
        <w:t xml:space="preserve">  4-5  </w:t>
      </w:r>
    </w:p>
    <w:p>
      <w:pPr>
        <w:ind w:left="0" w:right="0"/>
      </w:pPr>
      <w:r/>
    </w:p>
    <w:p>
      <w:pPr>
        <w:ind w:left="0" w:right="0"/>
      </w:pPr>
      <w:r/>
      <w:r>
        <w:t>4. В</w:t>
      </w:r>
    </w:p>
    <w:p>
      <w:pPr>
        <w:ind w:left="0" w:right="0"/>
      </w:pPr>
      <w:r/>
      <w:r>
        <w:t>5. Правильный ответ должен содержать следующие элементы:</w:t>
        <w:br/>
      </w:r>
      <w:r>
        <w:t>1) ответ на первый вопрос: не дойдя до русских полков, обратились перед ними в бегство;</w:t>
        <w:br/>
      </w:r>
      <w:r>
        <w:t>2) ответ на второй вопрос: двадцать князей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буква, которой обозначено данное событие (процесс), – Б;</w:t>
        <w:br/>
      </w:r>
      <w:r>
        <w:t>2) объяснение смысла слова «полюдье», например: ежегодный объезд князя с дружиной подвластных земель, с целью сбора дани и кормления. Продолжалось с ноября по апрель.</w:t>
        <w:br/>
      </w:r>
      <w:r>
        <w:t>Объяснение смысла слова может быть дано в иных, близких по смыслу формулировках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3412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год – 1945;</w:t>
        <w:br/>
      </w:r>
      <w:r>
        <w:t>2) ответ на вопрос, например: Победа над гитлеровской Германией, которая далась огромной ценой, означала освобождение народов нашей страны от смертельной опасности, она продемонстрировала силу и сплочённость народов России. Великая Победа до настоящего времени является важнейшим фактором сплочения народов нашей страны перед лицом внешней опасности. Ответ на вопрос может быть дан в иных, близких по смыслу формулировках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